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1" w:rsidRPr="00CB76C4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UMOWA Nr WZP.251</w:t>
      </w:r>
      <w:r w:rsidR="00C728E5" w:rsidRPr="00CB76C4">
        <w:rPr>
          <w:color w:val="000000" w:themeColor="text1"/>
          <w:sz w:val="24"/>
          <w:szCs w:val="24"/>
        </w:rPr>
        <w:t>8</w:t>
      </w:r>
      <w:r w:rsidRPr="00CB76C4">
        <w:rPr>
          <w:color w:val="000000" w:themeColor="text1"/>
          <w:sz w:val="24"/>
          <w:szCs w:val="24"/>
        </w:rPr>
        <w:t>....201</w:t>
      </w:r>
      <w:r w:rsidR="002300AE">
        <w:rPr>
          <w:color w:val="000000" w:themeColor="text1"/>
          <w:sz w:val="24"/>
          <w:szCs w:val="24"/>
        </w:rPr>
        <w:t>8</w:t>
      </w:r>
      <w:r w:rsidR="00953CA8" w:rsidRPr="00CB76C4">
        <w:rPr>
          <w:color w:val="000000" w:themeColor="text1"/>
          <w:sz w:val="24"/>
          <w:szCs w:val="24"/>
        </w:rPr>
        <w:t xml:space="preserve"> </w:t>
      </w:r>
      <w:r w:rsidR="00954660" w:rsidRPr="00CB76C4">
        <w:rPr>
          <w:color w:val="000000" w:themeColor="text1"/>
          <w:sz w:val="24"/>
          <w:szCs w:val="24"/>
        </w:rPr>
        <w:t>–</w:t>
      </w:r>
      <w:r w:rsidR="00026704" w:rsidRPr="00CB76C4">
        <w:rPr>
          <w:color w:val="000000" w:themeColor="text1"/>
          <w:sz w:val="24"/>
          <w:szCs w:val="24"/>
        </w:rPr>
        <w:t xml:space="preserve"> WZÓR</w:t>
      </w:r>
      <w:r w:rsidR="00BA22F1" w:rsidRPr="00CB76C4">
        <w:rPr>
          <w:color w:val="000000" w:themeColor="text1"/>
          <w:sz w:val="24"/>
          <w:szCs w:val="24"/>
        </w:rPr>
        <w:t xml:space="preserve"> </w:t>
      </w:r>
    </w:p>
    <w:p w:rsidR="00593364" w:rsidRPr="00CB76C4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CB76C4" w:rsidRDefault="002300AE" w:rsidP="004460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dniu .......... .2018</w:t>
      </w:r>
      <w:r w:rsidR="00446066" w:rsidRPr="00CB76C4">
        <w:rPr>
          <w:color w:val="000000" w:themeColor="text1"/>
          <w:sz w:val="24"/>
          <w:szCs w:val="24"/>
        </w:rPr>
        <w:t xml:space="preserve">r. w Białymstoku, pomiędzy </w:t>
      </w:r>
      <w:r w:rsidR="00446066" w:rsidRPr="00CB76C4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CB76C4">
        <w:rPr>
          <w:b/>
          <w:color w:val="000000" w:themeColor="text1"/>
          <w:sz w:val="24"/>
          <w:szCs w:val="24"/>
        </w:rPr>
        <w:t xml:space="preserve">          </w:t>
      </w:r>
      <w:r w:rsidR="00446066" w:rsidRPr="00CB76C4">
        <w:rPr>
          <w:b/>
          <w:color w:val="000000" w:themeColor="text1"/>
          <w:sz w:val="24"/>
          <w:szCs w:val="24"/>
        </w:rPr>
        <w:t>ul. Kard</w:t>
      </w:r>
      <w:r w:rsidR="00D01404" w:rsidRPr="00CB76C4">
        <w:rPr>
          <w:b/>
          <w:color w:val="000000" w:themeColor="text1"/>
          <w:sz w:val="24"/>
          <w:szCs w:val="24"/>
        </w:rPr>
        <w:t>ynała</w:t>
      </w:r>
      <w:r w:rsidR="00446066" w:rsidRPr="00CB76C4">
        <w:rPr>
          <w:b/>
          <w:color w:val="000000" w:themeColor="text1"/>
          <w:sz w:val="24"/>
          <w:szCs w:val="24"/>
        </w:rPr>
        <w:t xml:space="preserve"> St</w:t>
      </w:r>
      <w:r w:rsidR="00D01404" w:rsidRPr="00CB76C4">
        <w:rPr>
          <w:b/>
          <w:color w:val="000000" w:themeColor="text1"/>
          <w:sz w:val="24"/>
          <w:szCs w:val="24"/>
        </w:rPr>
        <w:t xml:space="preserve">efana </w:t>
      </w:r>
      <w:r w:rsidR="00446066" w:rsidRPr="00CB76C4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CB76C4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CB76C4">
        <w:rPr>
          <w:color w:val="000000" w:themeColor="text1"/>
          <w:sz w:val="24"/>
          <w:szCs w:val="24"/>
        </w:rPr>
        <w:t>Elewatorskiej</w:t>
      </w:r>
      <w:proofErr w:type="spellEnd"/>
      <w:r w:rsidR="00446066" w:rsidRPr="00CB76C4">
        <w:rPr>
          <w:color w:val="000000" w:themeColor="text1"/>
          <w:sz w:val="24"/>
          <w:szCs w:val="24"/>
        </w:rPr>
        <w:t xml:space="preserve"> 6, 15-620 Białystok, zwanym dalej „Zamawiającym”, w imieniu którego działa: </w:t>
      </w:r>
    </w:p>
    <w:p w:rsidR="00446066" w:rsidRPr="00CB76C4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CB76C4" w:rsidRDefault="003D7B7F" w:rsidP="00446066">
      <w:p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Dyrektor</w:t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CB76C4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przy kontrasygnacie 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color w:val="000000" w:themeColor="text1"/>
          <w:sz w:val="24"/>
          <w:szCs w:val="24"/>
        </w:rPr>
      </w:pPr>
      <w:r w:rsidRPr="00CB76C4">
        <w:rPr>
          <w:b/>
          <w:snapToGrid w:val="0"/>
          <w:color w:val="000000" w:themeColor="text1"/>
          <w:sz w:val="24"/>
          <w:szCs w:val="24"/>
        </w:rPr>
        <w:t>Z-</w:t>
      </w:r>
      <w:proofErr w:type="spellStart"/>
      <w:r w:rsidRPr="00CB76C4">
        <w:rPr>
          <w:b/>
          <w:snapToGrid w:val="0"/>
          <w:color w:val="000000" w:themeColor="text1"/>
          <w:sz w:val="24"/>
          <w:szCs w:val="24"/>
        </w:rPr>
        <w:t>cy</w:t>
      </w:r>
      <w:proofErr w:type="spellEnd"/>
      <w:r w:rsidRPr="00CB76C4">
        <w:rPr>
          <w:b/>
          <w:snapToGrid w:val="0"/>
          <w:color w:val="000000" w:themeColor="text1"/>
          <w:sz w:val="24"/>
          <w:szCs w:val="24"/>
        </w:rPr>
        <w:t xml:space="preserve"> Dyrektora d/s Ekonom. – Finansowych </w:t>
      </w:r>
    </w:p>
    <w:p w:rsidR="00A42752" w:rsidRPr="00CB76C4" w:rsidRDefault="00446066" w:rsidP="00446066">
      <w:pPr>
        <w:pStyle w:val="Tekstpodstawowywcity"/>
        <w:ind w:firstLine="0"/>
        <w:rPr>
          <w:b w:val="0"/>
          <w:color w:val="000000" w:themeColor="text1"/>
          <w:szCs w:val="24"/>
        </w:rPr>
      </w:pPr>
      <w:r w:rsidRPr="00CB76C4">
        <w:rPr>
          <w:b w:val="0"/>
          <w:snapToGrid w:val="0"/>
          <w:color w:val="000000" w:themeColor="text1"/>
          <w:szCs w:val="24"/>
        </w:rPr>
        <w:t>Głównego Księgowego</w:t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</w:r>
      <w:r w:rsidRPr="00CB76C4">
        <w:rPr>
          <w:b w:val="0"/>
          <w:snapToGrid w:val="0"/>
          <w:color w:val="000000" w:themeColor="text1"/>
        </w:rPr>
        <w:tab/>
        <w:t xml:space="preserve">- …………………………………             </w:t>
      </w:r>
    </w:p>
    <w:p w:rsidR="00A42752" w:rsidRPr="00CB76C4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a firmą</w:t>
      </w:r>
      <w:r w:rsidRPr="00CB76C4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CB76C4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</w:t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CB76C4" w:rsidRDefault="00953CA8" w:rsidP="00426A1A">
      <w:pPr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pStyle w:val="Tekstpodstawowy21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CB76C4">
        <w:rPr>
          <w:color w:val="000000" w:themeColor="text1"/>
          <w:szCs w:val="24"/>
        </w:rPr>
        <w:t>ówień p</w:t>
      </w:r>
      <w:r w:rsidR="0007515C" w:rsidRPr="00CB76C4">
        <w:rPr>
          <w:color w:val="000000" w:themeColor="text1"/>
          <w:szCs w:val="24"/>
        </w:rPr>
        <w:t xml:space="preserve">ublicznych (Dz. U. z </w:t>
      </w:r>
      <w:r w:rsidR="00E5298B" w:rsidRPr="00CB76C4">
        <w:rPr>
          <w:color w:val="000000" w:themeColor="text1"/>
          <w:szCs w:val="24"/>
        </w:rPr>
        <w:t>2017r., poz. 1579</w:t>
      </w:r>
      <w:r w:rsidR="007F43B9" w:rsidRPr="00CB76C4">
        <w:rPr>
          <w:color w:val="000000" w:themeColor="text1"/>
          <w:szCs w:val="24"/>
        </w:rPr>
        <w:t xml:space="preserve"> z </w:t>
      </w:r>
      <w:proofErr w:type="spellStart"/>
      <w:r w:rsidR="007F43B9" w:rsidRPr="00CB76C4">
        <w:rPr>
          <w:color w:val="000000" w:themeColor="text1"/>
          <w:szCs w:val="24"/>
        </w:rPr>
        <w:t>późn</w:t>
      </w:r>
      <w:proofErr w:type="spellEnd"/>
      <w:r w:rsidR="007F43B9" w:rsidRPr="00CB76C4">
        <w:rPr>
          <w:color w:val="000000" w:themeColor="text1"/>
          <w:szCs w:val="24"/>
        </w:rPr>
        <w:t>. zm.</w:t>
      </w:r>
      <w:r w:rsidR="00E5298B" w:rsidRPr="00CB76C4">
        <w:rPr>
          <w:color w:val="000000" w:themeColor="text1"/>
          <w:szCs w:val="24"/>
        </w:rPr>
        <w:t>)</w:t>
      </w:r>
      <w:r w:rsidRPr="00CB76C4">
        <w:rPr>
          <w:color w:val="000000" w:themeColor="text1"/>
          <w:szCs w:val="24"/>
        </w:rPr>
        <w:t xml:space="preserve">, zawarto umowę następującej treści: </w:t>
      </w:r>
    </w:p>
    <w:p w:rsidR="00F60A61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Przedmiot umowy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1 </w:t>
      </w:r>
    </w:p>
    <w:p w:rsidR="00B935A2" w:rsidRPr="004209FD" w:rsidRDefault="00D702C9" w:rsidP="00B935A2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6C4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307AEE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935A2">
        <w:rPr>
          <w:rStyle w:val="Pogrubienie"/>
          <w:rFonts w:ascii="Times New Roman" w:hAnsi="Times New Roman" w:cs="Times New Roman"/>
        </w:rPr>
        <w:t>naprawa</w:t>
      </w:r>
      <w:r w:rsidR="00B935A2" w:rsidRPr="00B935A2">
        <w:rPr>
          <w:rStyle w:val="Pogrubienie"/>
          <w:rFonts w:ascii="Times New Roman" w:hAnsi="Times New Roman" w:cs="Times New Roman"/>
        </w:rPr>
        <w:t xml:space="preserve"> i przeglądy wraz z częściami samochodów osobowych, samochodów ciężarowych, ciągników rolniczych, osprzętu do ciągników, przyczep ciągnikowych, rębaka, kosiarek bijakowych, przyczep ciężarowych samochodowych oraz sprzętu do utrzymania dróg, będących na wyposażeniu RDW w S</w:t>
      </w:r>
      <w:r w:rsidR="009D73A2">
        <w:rPr>
          <w:rStyle w:val="Pogrubienie"/>
          <w:rFonts w:ascii="Times New Roman" w:hAnsi="Times New Roman" w:cs="Times New Roman"/>
        </w:rPr>
        <w:t>iemiatyczach</w:t>
      </w:r>
      <w:r w:rsidR="00B935A2" w:rsidRPr="00B935A2">
        <w:rPr>
          <w:rStyle w:val="Pogrubienie"/>
          <w:rFonts w:ascii="Times New Roman" w:hAnsi="Times New Roman" w:cs="Times New Roman"/>
        </w:rPr>
        <w:t xml:space="preserve"> </w:t>
      </w:r>
      <w:r w:rsidR="00B935A2">
        <w:rPr>
          <w:rFonts w:ascii="Times New Roman" w:hAnsi="Times New Roman" w:cs="Times New Roman"/>
          <w:b/>
        </w:rPr>
        <w:t>z podziałem na 4 zadania: zadanie ………………………………………………</w:t>
      </w:r>
    </w:p>
    <w:p w:rsidR="00E77DBD" w:rsidRPr="00CB76C4" w:rsidRDefault="00E77DBD" w:rsidP="00B935A2">
      <w:pPr>
        <w:rPr>
          <w:b/>
          <w:color w:val="000000" w:themeColor="text1"/>
          <w:sz w:val="24"/>
          <w:szCs w:val="24"/>
        </w:rPr>
      </w:pPr>
    </w:p>
    <w:p w:rsidR="00E77DBD" w:rsidRPr="00307AEE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2</w:t>
      </w:r>
    </w:p>
    <w:p w:rsidR="00953CA8" w:rsidRPr="00CB76C4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Termin</w:t>
      </w:r>
      <w:r w:rsidR="00C728E5" w:rsidRPr="00CB76C4">
        <w:rPr>
          <w:color w:val="000000" w:themeColor="text1"/>
          <w:sz w:val="24"/>
          <w:szCs w:val="24"/>
        </w:rPr>
        <w:t xml:space="preserve"> realizacji zamówienia</w:t>
      </w:r>
      <w:r w:rsidR="00953CA8" w:rsidRPr="00CB76C4">
        <w:rPr>
          <w:color w:val="000000" w:themeColor="text1"/>
          <w:sz w:val="24"/>
          <w:szCs w:val="24"/>
        </w:rPr>
        <w:t xml:space="preserve">: </w:t>
      </w:r>
      <w:r w:rsidR="00F64776">
        <w:rPr>
          <w:b/>
          <w:color w:val="000000" w:themeColor="text1"/>
          <w:sz w:val="24"/>
          <w:szCs w:val="24"/>
        </w:rPr>
        <w:t xml:space="preserve">od </w:t>
      </w:r>
      <w:r w:rsidR="00D2650A">
        <w:rPr>
          <w:b/>
          <w:color w:val="000000" w:themeColor="text1"/>
          <w:sz w:val="24"/>
          <w:szCs w:val="24"/>
        </w:rPr>
        <w:t>dnia podpisania umowy</w:t>
      </w:r>
      <w:r w:rsidR="00164BDE">
        <w:rPr>
          <w:b/>
          <w:color w:val="000000" w:themeColor="text1"/>
          <w:sz w:val="24"/>
          <w:szCs w:val="24"/>
        </w:rPr>
        <w:t xml:space="preserve"> do 31.12.2019 </w:t>
      </w:r>
      <w:r w:rsidRPr="00CB76C4">
        <w:rPr>
          <w:b/>
          <w:color w:val="000000" w:themeColor="text1"/>
          <w:sz w:val="24"/>
          <w:szCs w:val="24"/>
        </w:rPr>
        <w:t>r.</w:t>
      </w:r>
    </w:p>
    <w:p w:rsidR="00953CA8" w:rsidRPr="00CB76C4" w:rsidRDefault="003E5720" w:rsidP="000E48AF">
      <w:pPr>
        <w:jc w:val="both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 xml:space="preserve"> </w:t>
      </w:r>
      <w:r w:rsidR="0098091E" w:rsidRPr="00CB76C4">
        <w:rPr>
          <w:b/>
          <w:color w:val="000000" w:themeColor="text1"/>
          <w:sz w:val="24"/>
          <w:szCs w:val="24"/>
        </w:rPr>
        <w:t xml:space="preserve">     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§ 3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Za wykonanie przedmiotu zamówienia Zamawiający zapłaci każdorazowo wynagrodzenie ustalone zgodnie z przedłożoną w ofercie: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ceną 1 roboczogodziny</w:t>
      </w:r>
      <w:r w:rsidRPr="00CB76C4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CB76C4">
        <w:rPr>
          <w:color w:val="000000" w:themeColor="text1"/>
          <w:sz w:val="24"/>
        </w:rPr>
        <w:t xml:space="preserve">                                                 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(słownie: …………………………………….…złotych  /100 łącznie z podatkiem VAT).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B76C4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B76C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Koszty użytych materiałów oraz wymienionych w pojazdach</w:t>
      </w:r>
      <w:r w:rsidR="0092149D" w:rsidRPr="00CB76C4">
        <w:rPr>
          <w:color w:val="000000" w:themeColor="text1"/>
          <w:sz w:val="24"/>
          <w:szCs w:val="24"/>
        </w:rPr>
        <w:t>, przyczepach, maszynach, urządzeniach, sprzęcie</w:t>
      </w:r>
      <w:r w:rsidRPr="00CB76C4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B76C4" w:rsidRDefault="004074F6" w:rsidP="004074F6">
      <w:pPr>
        <w:keepLines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Faktury będą płatne </w:t>
      </w:r>
      <w:r w:rsidR="00E77DBD" w:rsidRPr="00CB76C4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CB76C4">
        <w:rPr>
          <w:color w:val="000000" w:themeColor="text1"/>
          <w:sz w:val="24"/>
          <w:szCs w:val="24"/>
        </w:rPr>
        <w:t>na numer rachunku bankowego:</w:t>
      </w:r>
    </w:p>
    <w:p w:rsidR="004074F6" w:rsidRPr="00CB76C4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B935A2">
        <w:rPr>
          <w:color w:val="000000" w:themeColor="text1"/>
          <w:sz w:val="24"/>
          <w:szCs w:val="24"/>
        </w:rPr>
        <w:t>...............................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CB76C4" w:rsidRDefault="004074F6" w:rsidP="004074F6">
      <w:pPr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CB76C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CB76C4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CB76C4" w:rsidRDefault="007C409C" w:rsidP="0082246D">
      <w:pPr>
        <w:numPr>
          <w:ilvl w:val="0"/>
          <w:numId w:val="40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Nabywca: Województwo Podlaskie</w:t>
      </w:r>
    </w:p>
    <w:p w:rsidR="007C409C" w:rsidRPr="00CB76C4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15-888 Białystok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NIP: 542-25-42-016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Wojewódzkich w Białymstoku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ul. Elewatorska 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15-620 Białystok</w:t>
      </w:r>
    </w:p>
    <w:p w:rsidR="007C409C" w:rsidRPr="00CB76C4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CB76C4" w:rsidRDefault="004074F6" w:rsidP="00DD3714">
      <w:pPr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4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sprzętu.</w:t>
      </w:r>
      <w:r w:rsidRPr="00CB76C4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CB76C4" w:rsidRDefault="004074F6" w:rsidP="0092149D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CB76C4">
        <w:rPr>
          <w:i/>
          <w:color w:val="000000" w:themeColor="text1"/>
          <w:sz w:val="24"/>
          <w:szCs w:val="24"/>
        </w:rPr>
        <w:t xml:space="preserve"> </w:t>
      </w:r>
      <w:r w:rsidR="00AB0047" w:rsidRPr="00CB76C4">
        <w:rPr>
          <w:color w:val="000000" w:themeColor="text1"/>
          <w:sz w:val="24"/>
          <w:szCs w:val="24"/>
        </w:rPr>
        <w:t>materiału</w:t>
      </w:r>
      <w:r w:rsidRPr="00CB76C4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B76C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5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CB76C4" w:rsidRDefault="004074F6" w:rsidP="005C263F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B76C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</w:t>
      </w:r>
      <w:r w:rsidRPr="00CB76C4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§ 6  </w:t>
      </w:r>
    </w:p>
    <w:p w:rsidR="004074F6" w:rsidRPr="00CB76C4" w:rsidRDefault="002A187C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B76C4" w:rsidRDefault="002A187C" w:rsidP="002A187C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przyjmować będzie pojazdy</w:t>
      </w:r>
      <w:r w:rsidR="005B39A6" w:rsidRPr="00CB76C4">
        <w:rPr>
          <w:color w:val="000000" w:themeColor="text1"/>
          <w:sz w:val="24"/>
          <w:szCs w:val="24"/>
        </w:rPr>
        <w:t>, przyczepy, maszyny, urządzenia, sprzęt</w:t>
      </w:r>
      <w:r w:rsidRPr="00CB76C4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 xml:space="preserve"> – 15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CB76C4" w:rsidRDefault="004074F6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B76C4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7</w:t>
      </w:r>
    </w:p>
    <w:p w:rsidR="00DD3714" w:rsidRPr="002300AE" w:rsidRDefault="004074F6" w:rsidP="002300AE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CB76C4">
        <w:rPr>
          <w:color w:val="000000" w:themeColor="text1"/>
          <w:sz w:val="24"/>
          <w:szCs w:val="24"/>
        </w:rPr>
        <w:t xml:space="preserve">, przyczepy, maszyny, urządzenia, sprzęt </w:t>
      </w:r>
      <w:r w:rsidRPr="00CB76C4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4074F6" w:rsidRPr="00CB76C4" w:rsidRDefault="00B935A2" w:rsidP="00B935A2">
      <w:pPr>
        <w:pStyle w:val="Tekstpodstawowywcity"/>
        <w:ind w:left="426" w:right="-5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</w:t>
      </w:r>
      <w:r w:rsidR="004074F6" w:rsidRPr="00CB76C4">
        <w:rPr>
          <w:color w:val="000000" w:themeColor="text1"/>
          <w:szCs w:val="24"/>
        </w:rPr>
        <w:t>Zmiany do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8</w:t>
      </w:r>
    </w:p>
    <w:p w:rsidR="002300AE" w:rsidRPr="00867FB6" w:rsidRDefault="002300AE" w:rsidP="002300AE">
      <w:pPr>
        <w:pStyle w:val="Akapitzlist"/>
        <w:numPr>
          <w:ilvl w:val="2"/>
          <w:numId w:val="38"/>
        </w:numPr>
        <w:ind w:left="284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867FB6" w:rsidRDefault="002300AE" w:rsidP="002300AE">
      <w:pPr>
        <w:widowControl w:val="0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niniejszej umowy, w przypadku: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obowiązującej stawki podatku od towarów i usług (VAT);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lastRenderedPageBreak/>
        <w:t>zmiany spowodowanej siłą wyższą uniemożliwiającą wykonanie przedmiotu umowy;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867FB6" w:rsidRDefault="002300AE" w:rsidP="002300AE">
      <w:pPr>
        <w:pStyle w:val="Akapitzlist"/>
        <w:numPr>
          <w:ilvl w:val="3"/>
          <w:numId w:val="38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867FB6" w:rsidRDefault="002300AE" w:rsidP="002300AE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zajdzie konieczność zmian podmiotowych po stronie Wykonawcy: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867FB6" w:rsidRDefault="002300AE" w:rsidP="002300AE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przejęcia przez Zamawiającego zobowiązań Wykonawcy względem jego podwykonawców.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867FB6" w:rsidRDefault="002300AE" w:rsidP="002300AE">
      <w:pPr>
        <w:pStyle w:val="Akapitzlist"/>
        <w:widowControl w:val="0"/>
        <w:numPr>
          <w:ilvl w:val="2"/>
          <w:numId w:val="38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Kary umowne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9</w:t>
      </w:r>
    </w:p>
    <w:p w:rsidR="002A187C" w:rsidRPr="00CB76C4" w:rsidRDefault="002A187C" w:rsidP="002A187C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1.    Wykonawca zapłaci kary umowne:</w:t>
      </w:r>
    </w:p>
    <w:p w:rsidR="002A187C" w:rsidRPr="00CB76C4" w:rsidRDefault="002A187C" w:rsidP="002A187C">
      <w:pPr>
        <w:ind w:left="709" w:hanging="709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CB76C4" w:rsidRDefault="002A187C" w:rsidP="002A187C">
      <w:pPr>
        <w:numPr>
          <w:ilvl w:val="0"/>
          <w:numId w:val="42"/>
        </w:numPr>
        <w:ind w:left="709" w:hanging="283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CB76C4">
        <w:rPr>
          <w:color w:val="000000" w:themeColor="text1"/>
          <w:sz w:val="24"/>
        </w:rPr>
        <w:t>żdy dzień opóźnienia w przystąpieniu do wykonania</w:t>
      </w:r>
      <w:r w:rsidRPr="00CB76C4">
        <w:rPr>
          <w:color w:val="000000" w:themeColor="text1"/>
          <w:sz w:val="24"/>
        </w:rPr>
        <w:t xml:space="preserve"> usługi </w:t>
      </w:r>
      <w:r w:rsidRPr="00CB76C4">
        <w:rPr>
          <w:color w:val="000000" w:themeColor="text1"/>
          <w:sz w:val="24"/>
          <w:szCs w:val="24"/>
        </w:rPr>
        <w:t>liczon</w:t>
      </w:r>
      <w:r w:rsidR="00891106" w:rsidRPr="00CB76C4">
        <w:rPr>
          <w:color w:val="000000" w:themeColor="text1"/>
          <w:sz w:val="24"/>
          <w:szCs w:val="24"/>
        </w:rPr>
        <w:t>y od dnia następnego po upływie czasu</w:t>
      </w:r>
      <w:r w:rsidRPr="00CB76C4">
        <w:rPr>
          <w:color w:val="000000" w:themeColor="text1"/>
          <w:sz w:val="24"/>
          <w:szCs w:val="24"/>
        </w:rPr>
        <w:t xml:space="preserve"> ustalonego </w:t>
      </w:r>
      <w:r w:rsidR="00F61260" w:rsidRPr="00CB76C4">
        <w:rPr>
          <w:color w:val="000000" w:themeColor="text1"/>
          <w:sz w:val="24"/>
          <w:szCs w:val="24"/>
        </w:rPr>
        <w:t>zgodnie z</w:t>
      </w:r>
      <w:r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</w:rPr>
        <w:t>§</w:t>
      </w:r>
      <w:r w:rsidR="002300AE">
        <w:rPr>
          <w:color w:val="000000" w:themeColor="text1"/>
          <w:sz w:val="24"/>
          <w:szCs w:val="24"/>
        </w:rPr>
        <w:t xml:space="preserve"> 6 ust. 1</w:t>
      </w:r>
      <w:r w:rsidRPr="00CB76C4">
        <w:rPr>
          <w:color w:val="000000" w:themeColor="text1"/>
          <w:sz w:val="24"/>
          <w:szCs w:val="24"/>
        </w:rPr>
        <w:t xml:space="preserve"> niniejszej umowy,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o zatrudnieniu na podstawie umowy o pracę osób wykonuj</w:t>
      </w:r>
      <w:r w:rsidR="002300AE">
        <w:rPr>
          <w:color w:val="000000" w:themeColor="text1"/>
          <w:sz w:val="24"/>
          <w:szCs w:val="24"/>
        </w:rPr>
        <w:t>ących czynności określone w § 13</w:t>
      </w:r>
      <w:r w:rsidRPr="00CB76C4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D2650A">
        <w:rPr>
          <w:color w:val="000000" w:themeColor="text1"/>
          <w:sz w:val="24"/>
          <w:szCs w:val="24"/>
        </w:rPr>
        <w:t xml:space="preserve">pracę </w:t>
      </w:r>
      <w:r w:rsidRPr="00CB76C4">
        <w:rPr>
          <w:color w:val="000000" w:themeColor="text1"/>
          <w:sz w:val="24"/>
          <w:szCs w:val="24"/>
        </w:rPr>
        <w:t>osób wykonujących w trakcie realizacji zamówie</w:t>
      </w:r>
      <w:r w:rsidR="002300AE">
        <w:rPr>
          <w:color w:val="000000" w:themeColor="text1"/>
          <w:sz w:val="24"/>
          <w:szCs w:val="24"/>
        </w:rPr>
        <w:t>nia czynności określonych w § 13</w:t>
      </w:r>
      <w:r w:rsidRPr="00CB76C4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CB76C4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CB76C4">
        <w:rPr>
          <w:color w:val="000000" w:themeColor="text1"/>
          <w:sz w:val="24"/>
        </w:rPr>
        <w:t>§ 3</w:t>
      </w:r>
      <w:r w:rsidRPr="00CB76C4">
        <w:rPr>
          <w:color w:val="000000" w:themeColor="text1"/>
          <w:sz w:val="24"/>
          <w:szCs w:val="24"/>
        </w:rPr>
        <w:t xml:space="preserve"> ust. 2 niniejszej umowy za każdy przypadek.</w:t>
      </w:r>
    </w:p>
    <w:p w:rsidR="002A187C" w:rsidRPr="00CB76C4" w:rsidRDefault="002A187C" w:rsidP="002A187C">
      <w:pPr>
        <w:numPr>
          <w:ilvl w:val="1"/>
          <w:numId w:val="4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CB76C4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snapToGrid w:val="0"/>
          <w:color w:val="000000" w:themeColor="text1"/>
          <w:sz w:val="24"/>
        </w:rPr>
        <w:t>Jeżeli wysokość zastrzeżonych kar umownych nie pokrywa poniesionej szkody, strony mogą dochodzić odszkodowania uzupełniającego.</w:t>
      </w:r>
    </w:p>
    <w:p w:rsidR="004074F6" w:rsidRPr="00307AEE" w:rsidRDefault="002A187C" w:rsidP="00307AEE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0E48AF" w:rsidRDefault="000E48AF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CB76C4">
        <w:rPr>
          <w:b/>
          <w:color w:val="000000" w:themeColor="text1"/>
          <w:sz w:val="24"/>
          <w:szCs w:val="24"/>
        </w:rPr>
        <w:t>Podwykonawcy</w:t>
      </w:r>
    </w:p>
    <w:p w:rsidR="004074F6" w:rsidRPr="00CB76C4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</w:t>
      </w:r>
      <w:r w:rsidR="004074F6" w:rsidRPr="00CB76C4">
        <w:rPr>
          <w:color w:val="000000" w:themeColor="text1"/>
          <w:sz w:val="24"/>
          <w:szCs w:val="24"/>
        </w:rPr>
        <w:t xml:space="preserve"> 10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Podwykonawcą dostaw/usług w zakresie: ……………………. jest ……………..….……</w:t>
      </w:r>
    </w:p>
    <w:p w:rsidR="004074F6" w:rsidRPr="00CB76C4" w:rsidRDefault="004074F6" w:rsidP="004074F6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CB76C4" w:rsidRDefault="004074F6" w:rsidP="004074F6">
      <w:pPr>
        <w:widowControl w:val="0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 w:rsidRPr="00CB76C4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Dostawcy/Wykonawcy wobec Zamawiającego. </w:t>
      </w:r>
    </w:p>
    <w:p w:rsidR="004074F6" w:rsidRPr="00CB76C4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Odpowiedzialność stron umowy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11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12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Wszelkie zmiany umowy wymagają formy pisemnej pod rygorem nieważności.</w:t>
      </w:r>
    </w:p>
    <w:p w:rsidR="00496829" w:rsidRPr="00B03E61" w:rsidRDefault="00496829" w:rsidP="00496829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b/>
          <w:sz w:val="24"/>
          <w:szCs w:val="24"/>
        </w:rPr>
        <w:t>Obowiązek zatrudnienia na podstawie umowy o pracę</w:t>
      </w:r>
    </w:p>
    <w:p w:rsidR="00496829" w:rsidRPr="00B03E61" w:rsidRDefault="00496829" w:rsidP="00496829">
      <w:pPr>
        <w:spacing w:line="276" w:lineRule="auto"/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13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2018 r. poz. 108 z </w:t>
      </w:r>
      <w:proofErr w:type="spellStart"/>
      <w:r w:rsidRPr="00B03E61">
        <w:rPr>
          <w:rFonts w:eastAsia="Calibri"/>
          <w:sz w:val="24"/>
          <w:szCs w:val="24"/>
        </w:rPr>
        <w:t>późń</w:t>
      </w:r>
      <w:proofErr w:type="spellEnd"/>
      <w:r w:rsidRPr="00B03E61">
        <w:rPr>
          <w:rFonts w:eastAsia="Calibri"/>
          <w:sz w:val="24"/>
          <w:szCs w:val="24"/>
        </w:rPr>
        <w:t xml:space="preserve">. zm.) </w:t>
      </w:r>
      <w:r w:rsidRPr="00B03E61">
        <w:rPr>
          <w:sz w:val="24"/>
          <w:szCs w:val="24"/>
        </w:rPr>
        <w:t>osoby, które będą wykony</w:t>
      </w:r>
      <w:r w:rsidR="003D3E7C">
        <w:rPr>
          <w:sz w:val="24"/>
          <w:szCs w:val="24"/>
        </w:rPr>
        <w:t>wać czynności w zakresie prac fizycznych związanych z przedmiotem zamówienia</w:t>
      </w:r>
      <w:r w:rsidRPr="00B03E61">
        <w:rPr>
          <w:sz w:val="24"/>
          <w:szCs w:val="24"/>
        </w:rPr>
        <w:t xml:space="preserve">. </w:t>
      </w:r>
    </w:p>
    <w:p w:rsidR="00496829" w:rsidRPr="00B03E61" w:rsidRDefault="00496829" w:rsidP="00496829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val="x-none" w:eastAsia="x-none"/>
        </w:rPr>
        <w:t>Wykonawca obowiązany jest udokumentować zatrudnienie os</w:t>
      </w:r>
      <w:r w:rsidRPr="00B03E61">
        <w:rPr>
          <w:rFonts w:eastAsia="Calibri"/>
          <w:sz w:val="24"/>
          <w:szCs w:val="24"/>
          <w:lang w:eastAsia="x-none"/>
        </w:rPr>
        <w:t>ób</w:t>
      </w:r>
      <w:r w:rsidRPr="00B03E61">
        <w:rPr>
          <w:rFonts w:eastAsia="Calibri"/>
          <w:sz w:val="24"/>
          <w:szCs w:val="24"/>
          <w:lang w:val="x-none" w:eastAsia="x-none"/>
        </w:rPr>
        <w:t>, o któr</w:t>
      </w:r>
      <w:r w:rsidRPr="00B03E61">
        <w:rPr>
          <w:rFonts w:eastAsia="Calibri"/>
          <w:sz w:val="24"/>
          <w:szCs w:val="24"/>
          <w:lang w:eastAsia="x-none"/>
        </w:rPr>
        <w:t>ych</w:t>
      </w:r>
      <w:r w:rsidRPr="00B03E61">
        <w:rPr>
          <w:rFonts w:eastAsia="Calibri"/>
          <w:sz w:val="24"/>
          <w:szCs w:val="24"/>
          <w:lang w:val="x-none" w:eastAsia="x-none"/>
        </w:rPr>
        <w:t xml:space="preserve"> mowa w ust. 1. </w:t>
      </w:r>
      <w:r w:rsidRPr="00B03E61">
        <w:rPr>
          <w:rFonts w:eastAsia="Calibri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B03E61">
        <w:rPr>
          <w:sz w:val="24"/>
          <w:szCs w:val="24"/>
          <w:lang w:eastAsia="x-none"/>
        </w:rPr>
        <w:t xml:space="preserve"> </w:t>
      </w:r>
      <w:r w:rsidRPr="00B03E61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496829" w:rsidRPr="00B03E61" w:rsidRDefault="00496829" w:rsidP="00496829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sz w:val="24"/>
          <w:szCs w:val="24"/>
          <w:lang w:val="x-none"/>
        </w:rPr>
        <w:t>w przypadku powzięcia wątpliwości</w:t>
      </w:r>
      <w:r w:rsidRPr="00B03E61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B03E61">
        <w:rPr>
          <w:rFonts w:eastAsia="Calibri"/>
          <w:sz w:val="24"/>
          <w:szCs w:val="24"/>
        </w:rPr>
        <w:t xml:space="preserve">poświadczone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</w:t>
      </w:r>
      <w:r w:rsidRPr="00B03E61">
        <w:rPr>
          <w:rFonts w:eastAsia="Calibri"/>
          <w:sz w:val="24"/>
          <w:szCs w:val="24"/>
        </w:rPr>
        <w:lastRenderedPageBreak/>
        <w:t xml:space="preserve">pracowników, zgodnie z </w:t>
      </w:r>
      <w:r w:rsidRPr="00B03E61">
        <w:rPr>
          <w:sz w:val="24"/>
          <w:szCs w:val="24"/>
        </w:rPr>
        <w:t xml:space="preserve">powszechnie obowiązującymi przepisami, </w:t>
      </w:r>
      <w:r w:rsidRPr="00B03E61">
        <w:rPr>
          <w:rFonts w:eastAsia="Calibri"/>
          <w:sz w:val="24"/>
          <w:szCs w:val="24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B03E61">
        <w:rPr>
          <w:sz w:val="24"/>
          <w:szCs w:val="24"/>
          <w:lang w:eastAsia="x-none"/>
        </w:rPr>
        <w:sym w:font="Courier New" w:char="00A7"/>
      </w:r>
      <w:r w:rsidRPr="00B03E61">
        <w:rPr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496829" w:rsidRPr="00B03E61" w:rsidRDefault="00496829" w:rsidP="00496829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val="x-none" w:eastAsia="x-none"/>
        </w:rPr>
        <w:t>Zamawiający zastrzega sobie prawo przeprowadzenia kontroli</w:t>
      </w:r>
      <w:r w:rsidRPr="00B03E61">
        <w:rPr>
          <w:sz w:val="24"/>
          <w:szCs w:val="24"/>
          <w:lang w:eastAsia="x-none"/>
        </w:rPr>
        <w:t>, w szczególności: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496829" w:rsidRPr="00B03E61" w:rsidRDefault="00496829" w:rsidP="00496829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B03E61">
        <w:rPr>
          <w:sz w:val="24"/>
          <w:szCs w:val="24"/>
        </w:rPr>
        <w:t xml:space="preserve">w celu zweryfikowania faktu czy osoby </w:t>
      </w:r>
      <w:r w:rsidRPr="00B03E61">
        <w:rPr>
          <w:sz w:val="24"/>
          <w:szCs w:val="24"/>
          <w:lang w:val="x-none"/>
        </w:rPr>
        <w:t>wykonując</w:t>
      </w:r>
      <w:r w:rsidRPr="00B03E61">
        <w:rPr>
          <w:sz w:val="24"/>
          <w:szCs w:val="24"/>
        </w:rPr>
        <w:t>e</w:t>
      </w:r>
      <w:r w:rsidRPr="00B03E61">
        <w:rPr>
          <w:sz w:val="24"/>
          <w:szCs w:val="24"/>
          <w:lang w:val="x-none"/>
        </w:rPr>
        <w:t xml:space="preserve"> określone w ust. 1 czynności </w:t>
      </w:r>
      <w:r w:rsidRPr="00B03E61">
        <w:rPr>
          <w:sz w:val="24"/>
          <w:szCs w:val="24"/>
        </w:rPr>
        <w:t>są</w:t>
      </w:r>
      <w:r w:rsidRPr="00B03E61">
        <w:rPr>
          <w:sz w:val="24"/>
          <w:szCs w:val="24"/>
          <w:lang w:val="x-none"/>
        </w:rPr>
        <w:t xml:space="preserve"> </w:t>
      </w:r>
      <w:r w:rsidRPr="00B03E61">
        <w:rPr>
          <w:sz w:val="24"/>
          <w:szCs w:val="24"/>
        </w:rPr>
        <w:t>zatrudnione na podstawie umowy o pracę.</w:t>
      </w:r>
    </w:p>
    <w:p w:rsidR="00496829" w:rsidRPr="00B03E61" w:rsidRDefault="00496829" w:rsidP="00307AEE">
      <w:pPr>
        <w:rPr>
          <w:b/>
          <w:sz w:val="24"/>
          <w:szCs w:val="24"/>
        </w:rPr>
      </w:pPr>
    </w:p>
    <w:p w:rsidR="00496829" w:rsidRPr="00B03E61" w:rsidRDefault="00496829" w:rsidP="00496829">
      <w:pPr>
        <w:widowControl w:val="0"/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Odstąpienie od realizacji umowy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14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może odstąpić od umowy w szczególności, jeżeli: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zostanie wydany nakaz zajęcia majątku Wykonawcy,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496829" w:rsidRPr="00B03E61" w:rsidRDefault="00496829" w:rsidP="00496829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496829" w:rsidRPr="00B03E61" w:rsidRDefault="00496829" w:rsidP="00496829">
      <w:pPr>
        <w:numPr>
          <w:ilvl w:val="0"/>
          <w:numId w:val="14"/>
        </w:numPr>
        <w:tabs>
          <w:tab w:val="clear" w:pos="643"/>
        </w:tabs>
        <w:jc w:val="both"/>
        <w:rPr>
          <w:sz w:val="24"/>
          <w:szCs w:val="24"/>
        </w:rPr>
      </w:pPr>
      <w:r w:rsidRPr="00B03E61">
        <w:rPr>
          <w:sz w:val="24"/>
          <w:szCs w:val="24"/>
        </w:rPr>
        <w:t>jeżeli Wykonawca wykonuje roboty niezgodnie z umową lub przepisami prawa.</w:t>
      </w:r>
    </w:p>
    <w:p w:rsidR="00496829" w:rsidRPr="00B03E61" w:rsidRDefault="00496829" w:rsidP="00496829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może odstąpić od umowy, jeżeli: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odmawia bez uzasadnionych przyczyn odbioru robót,</w:t>
      </w:r>
    </w:p>
    <w:p w:rsidR="00496829" w:rsidRPr="00B03E61" w:rsidRDefault="00496829" w:rsidP="00496829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496829" w:rsidRPr="00B03E61" w:rsidRDefault="00496829" w:rsidP="00496829">
      <w:pPr>
        <w:ind w:left="283" w:hanging="283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B935A2" w:rsidRDefault="00B935A2" w:rsidP="00496829">
      <w:pPr>
        <w:jc w:val="center"/>
        <w:rPr>
          <w:b/>
          <w:sz w:val="24"/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Ochrona danych osobowych</w:t>
      </w:r>
    </w:p>
    <w:p w:rsidR="00496829" w:rsidRPr="00B03E61" w:rsidRDefault="00496829" w:rsidP="00496829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15</w:t>
      </w:r>
    </w:p>
    <w:p w:rsidR="00496829" w:rsidRPr="00307AEE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307AEE">
        <w:rPr>
          <w:b w:val="0"/>
          <w:szCs w:val="24"/>
        </w:rPr>
        <w:t xml:space="preserve">Wykonawca i Zamawiający zobowiązuje się zapewnić przetwarzanie danych osobowych </w:t>
      </w:r>
      <w:r w:rsidRPr="00307AEE">
        <w:rPr>
          <w:b w:val="0"/>
          <w:szCs w:val="24"/>
          <w:lang w:eastAsia="x-none"/>
        </w:rPr>
        <w:t xml:space="preserve">zgodnie z </w:t>
      </w:r>
      <w:r w:rsidRPr="00307AEE">
        <w:rPr>
          <w:b w:val="0"/>
          <w:szCs w:val="24"/>
        </w:rPr>
        <w:t xml:space="preserve">powszechnie obowiązującymi przepisami, w szczególności z </w:t>
      </w:r>
      <w:r w:rsidRPr="00307AEE">
        <w:rPr>
          <w:b w:val="0"/>
          <w:szCs w:val="24"/>
          <w:lang w:eastAsia="x-none"/>
        </w:rPr>
        <w:t xml:space="preserve"> przepisami </w:t>
      </w:r>
      <w:r w:rsidRPr="00307AEE">
        <w:rPr>
          <w:b w:val="0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Pr="00307AEE">
        <w:rPr>
          <w:b w:val="0"/>
          <w:szCs w:val="24"/>
          <w:lang w:eastAsia="x-none"/>
        </w:rPr>
        <w:t>.</w:t>
      </w:r>
    </w:p>
    <w:p w:rsidR="002300AE" w:rsidRPr="00B935A2" w:rsidRDefault="002300AE" w:rsidP="002300AE">
      <w:pPr>
        <w:ind w:left="360"/>
        <w:jc w:val="center"/>
        <w:rPr>
          <w:sz w:val="16"/>
          <w:szCs w:val="16"/>
        </w:rPr>
      </w:pPr>
    </w:p>
    <w:p w:rsidR="002300AE" w:rsidRDefault="002300AE" w:rsidP="002300AE">
      <w:pPr>
        <w:ind w:left="360"/>
        <w:jc w:val="center"/>
        <w:rPr>
          <w:sz w:val="24"/>
        </w:rPr>
      </w:pPr>
      <w:r>
        <w:rPr>
          <w:sz w:val="24"/>
        </w:rPr>
        <w:t>§ 16</w:t>
      </w:r>
    </w:p>
    <w:p w:rsidR="002300AE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Zamawiający może rozwiązać umowę bez wypowiedzenia w szczególności w przypadkach rażącego naruszenia postanowień niniejszej umowy.</w:t>
      </w:r>
    </w:p>
    <w:p w:rsidR="002300AE" w:rsidRPr="000810B1" w:rsidRDefault="002300AE" w:rsidP="002300AE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</w:rPr>
      </w:pPr>
      <w:r w:rsidRPr="000810B1">
        <w:rPr>
          <w:sz w:val="24"/>
        </w:rPr>
        <w:t>Przez rażące naruszenie postanowień niniejszej umowy rozumieć należy</w:t>
      </w:r>
      <w:r>
        <w:rPr>
          <w:sz w:val="24"/>
        </w:rPr>
        <w:t xml:space="preserve"> w szczególności</w:t>
      </w:r>
    </w:p>
    <w:p w:rsidR="002300AE" w:rsidRDefault="002300AE" w:rsidP="002300AE">
      <w:pPr>
        <w:ind w:left="567" w:hanging="283"/>
        <w:jc w:val="both"/>
        <w:rPr>
          <w:sz w:val="24"/>
        </w:rPr>
      </w:pPr>
      <w:r>
        <w:rPr>
          <w:sz w:val="24"/>
        </w:rPr>
        <w:t>wykonanie przedmiotu zamówienia niezgodnie z postanowieniami umowy.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lastRenderedPageBreak/>
        <w:t>3. Zamawiającemu przysługuje prawo odstąpienia od umowy z Wykonawcą w szczególności w przypadku, gdy:</w:t>
      </w:r>
    </w:p>
    <w:p w:rsidR="002300AE" w:rsidRPr="00DE101F" w:rsidRDefault="002300AE" w:rsidP="002300AE">
      <w:pPr>
        <w:numPr>
          <w:ilvl w:val="0"/>
          <w:numId w:val="36"/>
        </w:numPr>
        <w:jc w:val="both"/>
        <w:rPr>
          <w:sz w:val="24"/>
          <w:szCs w:val="24"/>
        </w:rPr>
      </w:pPr>
      <w:r w:rsidRPr="00AF08FD">
        <w:rPr>
          <w:sz w:val="24"/>
          <w:szCs w:val="24"/>
        </w:rPr>
        <w:t xml:space="preserve">zostanie wydany </w:t>
      </w:r>
      <w:r>
        <w:rPr>
          <w:sz w:val="24"/>
          <w:szCs w:val="24"/>
        </w:rPr>
        <w:t>nakaz zajęcia majątku Wykonawcy,</w:t>
      </w:r>
    </w:p>
    <w:p w:rsidR="002300AE" w:rsidRDefault="002300AE" w:rsidP="002300AE">
      <w:pPr>
        <w:ind w:left="426" w:hanging="284"/>
        <w:jc w:val="both"/>
        <w:rPr>
          <w:sz w:val="24"/>
        </w:rPr>
      </w:pPr>
      <w:r>
        <w:rPr>
          <w:sz w:val="24"/>
        </w:rPr>
        <w:t xml:space="preserve"> 2) 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 w terminie 30 dni  od dnia powzięcia wiadomości o tych okolicznościach – w takim wypadku Wykonawca może żądać jedynie wynagrodzenia należnego mu z tytułu wykonania części umowy. </w:t>
      </w:r>
    </w:p>
    <w:p w:rsidR="002300AE" w:rsidRDefault="002300AE" w:rsidP="002300AE">
      <w:pPr>
        <w:ind w:left="284" w:hanging="284"/>
        <w:jc w:val="both"/>
        <w:rPr>
          <w:sz w:val="24"/>
        </w:rPr>
      </w:pPr>
      <w:r>
        <w:rPr>
          <w:sz w:val="24"/>
        </w:rPr>
        <w:t>4. Uprawnienia określone w ust. 3 przysługują Zamawiającemu niezależnie od tego, czy skorzystał on z prawa dochodzenia kar umownych.</w:t>
      </w:r>
    </w:p>
    <w:p w:rsidR="002300AE" w:rsidRPr="00D73B05" w:rsidRDefault="002300AE" w:rsidP="002300AE">
      <w:p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może odstąpić od umowy, jeżeli </w:t>
      </w:r>
      <w:r w:rsidRPr="00CC25D9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zawiadomi Wykona</w:t>
      </w:r>
      <w:r w:rsidRPr="00CC25D9">
        <w:rPr>
          <w:sz w:val="24"/>
          <w:szCs w:val="24"/>
        </w:rPr>
        <w:t>wcę, że na skutek zaistnienia nieprzewidzianych</w:t>
      </w:r>
      <w:r>
        <w:rPr>
          <w:sz w:val="24"/>
          <w:szCs w:val="24"/>
        </w:rPr>
        <w:t xml:space="preserve"> </w:t>
      </w:r>
      <w:r w:rsidRPr="00AF08FD">
        <w:rPr>
          <w:sz w:val="24"/>
          <w:szCs w:val="24"/>
        </w:rPr>
        <w:t>uprzednio okoliczności nie będzie mógł się wywiązać z zobowiązań umownych.</w:t>
      </w:r>
    </w:p>
    <w:p w:rsidR="00496829" w:rsidRPr="00B935A2" w:rsidRDefault="00496829" w:rsidP="00496829">
      <w:pPr>
        <w:pStyle w:val="Tekstpodstawowywcity"/>
        <w:rPr>
          <w:sz w:val="16"/>
          <w:szCs w:val="16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Postanowienia końcowe</w:t>
      </w: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17</w:t>
      </w:r>
    </w:p>
    <w:p w:rsidR="00496829" w:rsidRPr="00B03E61" w:rsidRDefault="00496829" w:rsidP="00496829">
      <w:pPr>
        <w:spacing w:line="264" w:lineRule="auto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B935A2" w:rsidRDefault="00496829" w:rsidP="00496829">
      <w:pPr>
        <w:pStyle w:val="Tekstpodstawowywcity"/>
        <w:ind w:firstLine="0"/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2300AE">
        <w:rPr>
          <w:b w:val="0"/>
          <w:szCs w:val="24"/>
        </w:rPr>
        <w:t>§ 18</w:t>
      </w:r>
    </w:p>
    <w:p w:rsidR="00496829" w:rsidRPr="00B03E61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B935A2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 w:val="16"/>
          <w:szCs w:val="16"/>
        </w:rPr>
      </w:pPr>
      <w:r w:rsidRPr="00B03E61">
        <w:rPr>
          <w:b w:val="0"/>
          <w:szCs w:val="24"/>
        </w:rPr>
        <w:t xml:space="preserve">                                      </w:t>
      </w:r>
    </w:p>
    <w:p w:rsidR="00496829" w:rsidRPr="00B03E61" w:rsidRDefault="002300AE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>
        <w:rPr>
          <w:b w:val="0"/>
          <w:szCs w:val="24"/>
        </w:rPr>
        <w:t>§ 19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Integralną część niniejszej umowy stanowi: </w:t>
      </w:r>
    </w:p>
    <w:p w:rsidR="00496829" w:rsidRPr="00B03E61" w:rsidRDefault="00496829" w:rsidP="00496829">
      <w:p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- Specyfikacja istotnych warunków zamówienia,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- oferta Wykonawcy.</w:t>
      </w:r>
    </w:p>
    <w:p w:rsidR="00496829" w:rsidRPr="00B935A2" w:rsidRDefault="00496829" w:rsidP="00496829">
      <w:pPr>
        <w:pStyle w:val="Tekstpodstawowywcity"/>
        <w:tabs>
          <w:tab w:val="left" w:pos="708"/>
        </w:tabs>
        <w:rPr>
          <w:sz w:val="16"/>
          <w:szCs w:val="16"/>
        </w:rPr>
      </w:pPr>
    </w:p>
    <w:p w:rsidR="00496829" w:rsidRPr="00B03E61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szCs w:val="24"/>
        </w:rPr>
        <w:t xml:space="preserve">                                                           </w:t>
      </w:r>
      <w:r w:rsidR="002300AE">
        <w:rPr>
          <w:b w:val="0"/>
          <w:szCs w:val="24"/>
        </w:rPr>
        <w:t>§ 20</w:t>
      </w:r>
    </w:p>
    <w:p w:rsidR="00496829" w:rsidRPr="00B03E61" w:rsidRDefault="00496829" w:rsidP="00496829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B03E61" w:rsidRDefault="00496829" w:rsidP="00496829">
      <w:pPr>
        <w:pStyle w:val="Tekstpodstawowywcity"/>
        <w:rPr>
          <w:szCs w:val="24"/>
        </w:rPr>
      </w:pPr>
    </w:p>
    <w:p w:rsidR="00496829" w:rsidRPr="00B03E61" w:rsidRDefault="00496829" w:rsidP="00496829">
      <w:pPr>
        <w:jc w:val="center"/>
        <w:rPr>
          <w:b/>
          <w:sz w:val="24"/>
          <w:szCs w:val="24"/>
        </w:rPr>
      </w:pPr>
    </w:p>
    <w:p w:rsidR="00496829" w:rsidRPr="00B935A2" w:rsidRDefault="00496829" w:rsidP="00B935A2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Zamawiający</w:t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  <w:t>Wykonawca</w:t>
      </w:r>
    </w:p>
    <w:p w:rsidR="00953CA8" w:rsidRPr="00CB76C4" w:rsidRDefault="00953CA8" w:rsidP="00496829">
      <w:pPr>
        <w:ind w:left="360"/>
        <w:jc w:val="center"/>
        <w:rPr>
          <w:color w:val="000000" w:themeColor="text1"/>
        </w:rPr>
      </w:pPr>
    </w:p>
    <w:sectPr w:rsidR="00953CA8" w:rsidRPr="00CB76C4" w:rsidSect="00891106">
      <w:headerReference w:type="even" r:id="rId9"/>
      <w:footerReference w:type="even" r:id="rId10"/>
      <w:footerReference w:type="default" r:id="rId11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45" w:rsidRDefault="00E60B45" w:rsidP="00A3158B">
      <w:r>
        <w:separator/>
      </w:r>
    </w:p>
  </w:endnote>
  <w:endnote w:type="continuationSeparator" w:id="0">
    <w:p w:rsidR="00E60B45" w:rsidRDefault="00E60B45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48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45" w:rsidRDefault="00E60B45" w:rsidP="00A3158B">
      <w:r>
        <w:separator/>
      </w:r>
    </w:p>
  </w:footnote>
  <w:footnote w:type="continuationSeparator" w:id="0">
    <w:p w:rsidR="00E60B45" w:rsidRDefault="00E60B45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8742A8"/>
    <w:multiLevelType w:val="hybridMultilevel"/>
    <w:tmpl w:val="6E2C2EEC"/>
    <w:lvl w:ilvl="0" w:tplc="BE8ECB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3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7"/>
  </w:num>
  <w:num w:numId="8">
    <w:abstractNumId w:val="37"/>
    <w:lvlOverride w:ilvl="0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30"/>
  </w:num>
  <w:num w:numId="21">
    <w:abstractNumId w:val="2"/>
  </w:num>
  <w:num w:numId="22">
    <w:abstractNumId w:val="25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  <w:num w:numId="27">
    <w:abstractNumId w:val="29"/>
  </w:num>
  <w:num w:numId="28">
    <w:abstractNumId w:val="6"/>
  </w:num>
  <w:num w:numId="29">
    <w:abstractNumId w:val="3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8"/>
  </w:num>
  <w:num w:numId="36">
    <w:abstractNumId w:val="7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8"/>
  </w:num>
  <w:num w:numId="48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E48AF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3F8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AEE"/>
    <w:rsid w:val="0031057C"/>
    <w:rsid w:val="0031202F"/>
    <w:rsid w:val="00330A7E"/>
    <w:rsid w:val="003350D6"/>
    <w:rsid w:val="00336F90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560BE"/>
    <w:rsid w:val="00657A78"/>
    <w:rsid w:val="006776A4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287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3A2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935A2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B76C4"/>
    <w:rsid w:val="00CC27B4"/>
    <w:rsid w:val="00CD1A72"/>
    <w:rsid w:val="00CF1BDE"/>
    <w:rsid w:val="00D006D4"/>
    <w:rsid w:val="00D01404"/>
    <w:rsid w:val="00D04C91"/>
    <w:rsid w:val="00D10493"/>
    <w:rsid w:val="00D1645F"/>
    <w:rsid w:val="00D233F4"/>
    <w:rsid w:val="00D23E26"/>
    <w:rsid w:val="00D2650A"/>
    <w:rsid w:val="00D369EF"/>
    <w:rsid w:val="00D4117B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F0B4C"/>
    <w:rsid w:val="00DF0F1E"/>
    <w:rsid w:val="00DF5273"/>
    <w:rsid w:val="00DF59A2"/>
    <w:rsid w:val="00E12C5E"/>
    <w:rsid w:val="00E31963"/>
    <w:rsid w:val="00E5298B"/>
    <w:rsid w:val="00E60B45"/>
    <w:rsid w:val="00E67485"/>
    <w:rsid w:val="00E77DBD"/>
    <w:rsid w:val="00E811D1"/>
    <w:rsid w:val="00E814B1"/>
    <w:rsid w:val="00E90289"/>
    <w:rsid w:val="00EA1871"/>
    <w:rsid w:val="00EB3654"/>
    <w:rsid w:val="00EC4E7E"/>
    <w:rsid w:val="00EE18EA"/>
    <w:rsid w:val="00EE3070"/>
    <w:rsid w:val="00EE750E"/>
    <w:rsid w:val="00EF72DD"/>
    <w:rsid w:val="00F24003"/>
    <w:rsid w:val="00F24506"/>
    <w:rsid w:val="00F249BA"/>
    <w:rsid w:val="00F42D22"/>
    <w:rsid w:val="00F5262C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CBF0-9BD7-44FD-8A15-0C025C1C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2431</Words>
  <Characters>16605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Krzysztof Godlewski</cp:lastModifiedBy>
  <cp:revision>6</cp:revision>
  <cp:lastPrinted>2018-12-04T13:38:00Z</cp:lastPrinted>
  <dcterms:created xsi:type="dcterms:W3CDTF">2018-12-13T10:00:00Z</dcterms:created>
  <dcterms:modified xsi:type="dcterms:W3CDTF">2018-12-27T08:07:00Z</dcterms:modified>
</cp:coreProperties>
</file>